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47FE" w14:textId="77777777" w:rsidR="00B4053D" w:rsidRPr="00E9073E" w:rsidRDefault="00B4053D" w:rsidP="00B4053D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</w:p>
    <w:p w14:paraId="1119E106" w14:textId="77777777" w:rsidR="00B4053D" w:rsidRPr="00E9073E" w:rsidRDefault="00B4053D" w:rsidP="00B4053D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</w:p>
    <w:p w14:paraId="28DA5F80" w14:textId="306CD92B" w:rsidR="00194372" w:rsidRPr="00AD719F" w:rsidRDefault="00AD719F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>
        <w:rPr>
          <w:rFonts w:ascii="Segoe UI" w:hAnsi="Segoe UI" w:cs="Segoe UI"/>
          <w:color w:val="212121"/>
          <w:sz w:val="22"/>
          <w:szCs w:val="22"/>
          <w:lang w:val="ru-RU"/>
        </w:rPr>
        <w:t xml:space="preserve">Программа </w:t>
      </w:r>
      <w:r>
        <w:rPr>
          <w:rFonts w:ascii="Segoe UI" w:hAnsi="Segoe UI" w:cs="Segoe UI"/>
          <w:color w:val="212121"/>
          <w:sz w:val="22"/>
          <w:szCs w:val="22"/>
        </w:rPr>
        <w:t>RIQAS</w:t>
      </w:r>
      <w:r w:rsidRPr="00AD719F">
        <w:rPr>
          <w:rFonts w:ascii="Segoe UI" w:hAnsi="Segoe UI" w:cs="Segoe UI"/>
          <w:color w:val="212121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color w:val="212121"/>
          <w:sz w:val="22"/>
          <w:szCs w:val="22"/>
          <w:lang w:val="kk-KZ"/>
        </w:rPr>
        <w:t xml:space="preserve">по исследования клиническая химия на 56 параметров </w:t>
      </w:r>
    </w:p>
    <w:p w14:paraId="5C8E6D71" w14:textId="0605725B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1. Набор контрольных сывороток для исследований по клинической химии </w:t>
      </w:r>
      <w:r w:rsidR="000C7C26" w:rsidRPr="00E9073E">
        <w:rPr>
          <w:rFonts w:ascii="Segoe UI" w:hAnsi="Segoe UI" w:cs="Segoe UI"/>
          <w:color w:val="212121"/>
          <w:sz w:val="22"/>
          <w:szCs w:val="22"/>
          <w:lang w:val="ru-RU"/>
        </w:rPr>
        <w:t>на 2021</w:t>
      </w:r>
      <w:r w:rsidR="003904E0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 год, старт программы январь 2021 года, окончание программы декабрь 2021 года.</w:t>
      </w:r>
    </w:p>
    <w:p w14:paraId="5F096DE0" w14:textId="6B6518AA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2. Объем контрольной сыворотки не менее 5 мл во флаконе</w:t>
      </w:r>
      <w:r w:rsidR="00E9073E" w:rsidRPr="00E9073E">
        <w:rPr>
          <w:rFonts w:ascii="Segoe UI" w:hAnsi="Segoe UI" w:cs="Segoe UI"/>
          <w:color w:val="212121"/>
          <w:sz w:val="22"/>
          <w:szCs w:val="22"/>
          <w:lang w:val="ru-RU"/>
        </w:rPr>
        <w:t>, 100% человеческая кровь.</w:t>
      </w:r>
    </w:p>
    <w:p w14:paraId="07C924D0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3. Образцы контрольной сыворотки должны быть лиофилизированные и упакованы вакуумом.</w:t>
      </w:r>
    </w:p>
    <w:p w14:paraId="4A95EB65" w14:textId="0BA3D742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4. Из</w:t>
      </w:r>
      <w:r w:rsid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мерение образцов 1 раз в месяц </w:t>
      </w: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и предоставления статистических отчетов по каждому образцу.</w:t>
      </w:r>
    </w:p>
    <w:p w14:paraId="7474657E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5. Каждый флакон с контрольной сывороткой должен быть промаркирован номером в соответствии с номера тестирования образца согласно графика измерений</w:t>
      </w:r>
    </w:p>
    <w:p w14:paraId="306690E1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6. Предоставление отчета по результатам измерение не позднее 48 часов после финальной даты измерения.</w:t>
      </w:r>
    </w:p>
    <w:p w14:paraId="69D0D630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7. Возможность тестирования нескольких анализаторов одновременно без дополнительной оплаты</w:t>
      </w:r>
    </w:p>
    <w:p w14:paraId="58FD0EB2" w14:textId="203E50B3" w:rsidR="00194372" w:rsidRPr="00E9073E" w:rsidRDefault="00194372" w:rsidP="00CB13DC">
      <w:pPr>
        <w:pStyle w:val="HTML"/>
        <w:shd w:val="clear" w:color="auto" w:fill="FFFFFF"/>
        <w:jc w:val="both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8. Количество аналитов тестировани</w:t>
      </w:r>
      <w:r w:rsidR="00710E1D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я должна быть не менее 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>56 параметров (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ACE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Кислая фосфатаза (простатическая); Кислая фосфатаза (общая); Скорректированный кальций; Альбумин;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ALP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АЛТ (АЛАТ); Амилаза (панкреатическая); Амилаза (общая);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AST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Бикарбонат; Желчные кислоты; Билирубин прямой; Билирубин общий; Кальций ионизированный; Кальций (общий); Хлористый; </w:t>
      </w:r>
      <w:proofErr w:type="spellStart"/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>Холинэстаз</w:t>
      </w:r>
      <w:proofErr w:type="spellEnd"/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UIBC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 (ненасыщенная </w:t>
      </w:r>
      <w:proofErr w:type="spellStart"/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>железосвязывающая</w:t>
      </w:r>
      <w:proofErr w:type="spellEnd"/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 способность); Холестерин;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CK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>, всего (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CPK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); Медь; Креатинин;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D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-3-гидроксибутират;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EGFR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 ; </w:t>
      </w:r>
      <w:proofErr w:type="spellStart"/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>Фруктозамин</w:t>
      </w:r>
      <w:proofErr w:type="spellEnd"/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свободный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T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3; свободный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T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4; Гамма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GT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GLDH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Глюкоза;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HBDH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ЛПВП-холестерин; Железо; </w:t>
      </w:r>
      <w:proofErr w:type="spellStart"/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>Лактат</w:t>
      </w:r>
      <w:proofErr w:type="spellEnd"/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LD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 (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LDH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>); Холестерин ЛПНП *; Липаза; Литий; Магний</w:t>
      </w:r>
      <w:r w:rsidR="003904E0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,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NEFA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 (неэстерифицированных жирных кислот) ; Холестерин не-ЛПВП *; Осмолярность; Фосфат неорганический; Калий; Белок, общий;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PSA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Натрий$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TIBC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 xml:space="preserve">; общий Т3; общий Т4; Триглицериды; </w:t>
      </w:r>
      <w:r w:rsidR="00CB13DC" w:rsidRPr="00E9073E">
        <w:rPr>
          <w:rFonts w:ascii="Segoe UI" w:hAnsi="Segoe UI" w:cs="Segoe UI"/>
          <w:color w:val="212121"/>
          <w:sz w:val="22"/>
          <w:szCs w:val="22"/>
        </w:rPr>
        <w:t>TSH</w:t>
      </w:r>
      <w:r w:rsidR="00CB13DC" w:rsidRPr="00E9073E">
        <w:rPr>
          <w:rFonts w:ascii="Segoe UI" w:hAnsi="Segoe UI" w:cs="Segoe UI"/>
          <w:color w:val="212121"/>
          <w:sz w:val="22"/>
          <w:szCs w:val="22"/>
          <w:lang w:val="ru-RU"/>
        </w:rPr>
        <w:t>; Мочевина; Мочевая кислота; Цинк.</w:t>
      </w:r>
    </w:p>
    <w:p w14:paraId="7F29A4AB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9. Отчет по каждому образцу должен включать:</w:t>
      </w:r>
    </w:p>
    <w:p w14:paraId="7B9F246F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- статистическую обработку результата по всем методам, по методу участника, по группе анализаторов</w:t>
      </w:r>
    </w:p>
    <w:p w14:paraId="2345C151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- график Шухарта</w:t>
      </w:r>
    </w:p>
    <w:p w14:paraId="4616182B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- график Леви-Дженнингса</w:t>
      </w:r>
    </w:p>
    <w:p w14:paraId="58A9F7FF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- график контрольной оценки</w:t>
      </w:r>
    </w:p>
    <w:p w14:paraId="0B9BCB54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- график отклонения% по образцу</w:t>
      </w:r>
    </w:p>
    <w:p w14:paraId="72D4193F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- график отклонения% по концентрации</w:t>
      </w:r>
    </w:p>
    <w:p w14:paraId="4DD98DE2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- статистический раздел по всем методам, тестируют каждый аналит</w:t>
      </w:r>
    </w:p>
    <w:p w14:paraId="2E24E4A7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10. Регистрация лаборатории и отправка результатов должна быть через интернет-сайт</w:t>
      </w:r>
    </w:p>
    <w:p w14:paraId="5864B46E" w14:textId="77777777" w:rsidR="00194372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11. Обеспечить конфиденциальность информации по статистической обработке результатов контроля качества</w:t>
      </w:r>
    </w:p>
    <w:p w14:paraId="11AAA771" w14:textId="77777777" w:rsidR="003904E0" w:rsidRPr="00E9073E" w:rsidRDefault="00194372" w:rsidP="00194372">
      <w:pPr>
        <w:pStyle w:val="HTML"/>
        <w:shd w:val="clear" w:color="auto" w:fill="FFFFFF"/>
        <w:rPr>
          <w:rFonts w:ascii="Segoe UI" w:hAnsi="Segoe UI" w:cs="Segoe UI"/>
          <w:sz w:val="22"/>
          <w:szCs w:val="22"/>
          <w:lang w:val="ru-RU"/>
        </w:rPr>
      </w:pPr>
      <w:r w:rsidRPr="00E9073E">
        <w:rPr>
          <w:rFonts w:ascii="Segoe UI" w:hAnsi="Segoe UI" w:cs="Segoe UI"/>
          <w:color w:val="212121"/>
          <w:sz w:val="22"/>
          <w:szCs w:val="22"/>
          <w:lang w:val="ru-RU"/>
        </w:rPr>
        <w:t>12. Система контроля качества должна быть аккредитована по ISO / IEC 17043</w:t>
      </w:r>
      <w:r w:rsidRPr="00E9073E">
        <w:rPr>
          <w:rFonts w:ascii="Segoe UI" w:hAnsi="Segoe UI" w:cs="Segoe UI"/>
          <w:sz w:val="22"/>
          <w:szCs w:val="22"/>
          <w:lang w:val="ru-RU"/>
        </w:rPr>
        <w:t xml:space="preserve"> </w:t>
      </w:r>
    </w:p>
    <w:p w14:paraId="2A6AD108" w14:textId="5BDE66FF" w:rsidR="00194372" w:rsidRPr="00E9073E" w:rsidRDefault="003904E0" w:rsidP="00194372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 w:rsidRPr="00E9073E">
        <w:rPr>
          <w:rFonts w:ascii="Segoe UI" w:hAnsi="Segoe UI" w:cs="Segoe UI"/>
          <w:sz w:val="22"/>
          <w:szCs w:val="22"/>
          <w:lang w:val="ru-RU"/>
        </w:rPr>
        <w:t xml:space="preserve">13. После окончание всего цикла выдается международный сертификат по прохождению внешней оценки качества. </w:t>
      </w:r>
      <w:bookmarkStart w:id="0" w:name="_GoBack"/>
      <w:bookmarkEnd w:id="0"/>
      <w:r w:rsidR="00194372" w:rsidRPr="00E9073E">
        <w:rPr>
          <w:rFonts w:ascii="Segoe UI" w:hAnsi="Segoe UI" w:cs="Segoe UI"/>
          <w:sz w:val="22"/>
          <w:szCs w:val="22"/>
          <w:lang w:val="ru-RU"/>
        </w:rPr>
        <w:br/>
      </w:r>
    </w:p>
    <w:p w14:paraId="5EE1D70D" w14:textId="77777777" w:rsidR="00596B4A" w:rsidRPr="00876B0C" w:rsidRDefault="00596B4A" w:rsidP="0011423C">
      <w:pPr>
        <w:pStyle w:val="HTML"/>
        <w:shd w:val="clear" w:color="auto" w:fill="FFFFFF"/>
        <w:rPr>
          <w:rFonts w:ascii="Segoe UI" w:hAnsi="Segoe UI" w:cs="Segoe UI"/>
          <w:sz w:val="24"/>
          <w:szCs w:val="24"/>
          <w:lang w:val="ru-RU"/>
        </w:rPr>
      </w:pPr>
    </w:p>
    <w:sectPr w:rsidR="00596B4A" w:rsidRPr="0087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4A"/>
    <w:rsid w:val="000C7C26"/>
    <w:rsid w:val="0011423C"/>
    <w:rsid w:val="00194372"/>
    <w:rsid w:val="00240D52"/>
    <w:rsid w:val="00296B90"/>
    <w:rsid w:val="002B5C8D"/>
    <w:rsid w:val="003904E0"/>
    <w:rsid w:val="00596B4A"/>
    <w:rsid w:val="00710E1D"/>
    <w:rsid w:val="00756DF4"/>
    <w:rsid w:val="00876B0C"/>
    <w:rsid w:val="008821B2"/>
    <w:rsid w:val="00946CE8"/>
    <w:rsid w:val="00AD719F"/>
    <w:rsid w:val="00B4053D"/>
    <w:rsid w:val="00C90ABA"/>
    <w:rsid w:val="00CB13DC"/>
    <w:rsid w:val="00E7095D"/>
    <w:rsid w:val="00E9073E"/>
    <w:rsid w:val="00E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B2376"/>
  <w15:docId w15:val="{B1048095-EC40-488A-A989-5F3F1789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4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96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6B4A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17</cp:revision>
  <dcterms:created xsi:type="dcterms:W3CDTF">2019-11-08T04:55:00Z</dcterms:created>
  <dcterms:modified xsi:type="dcterms:W3CDTF">2021-03-19T04:51:00Z</dcterms:modified>
</cp:coreProperties>
</file>